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" w:eastAsia="zh-CN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sz w:val="36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lang w:eastAsia="zh-CN"/>
        </w:rPr>
        <w:t>省级社区治理和服务创新实验单位及课题成果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太原市万柏林区。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围绕“探索建立‘共营、共享、共创’社区治理模式，塑远亲不如近邻温度社区”的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实验</w:t>
      </w:r>
      <w:r>
        <w:rPr>
          <w:rFonts w:hint="eastAsia" w:ascii="仿宋_GB2312" w:hAnsi="仿宋_GB2312" w:eastAsia="仿宋_GB2312" w:cs="仿宋_GB2312"/>
          <w:sz w:val="32"/>
          <w:szCs w:val="32"/>
        </w:rPr>
        <w:t>主题，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健全完善社区治理体系 提升社区治理能力水平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为目标，</w:t>
      </w:r>
      <w:r>
        <w:rPr>
          <w:rFonts w:hint="eastAsia" w:ascii="仿宋_GB2312" w:eastAsia="仿宋_GB2312"/>
          <w:sz w:val="32"/>
          <w:szCs w:val="32"/>
        </w:rPr>
        <w:t>在辖区全面推行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1236+N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城乡社区治理体系建设。</w:t>
      </w:r>
      <w:r>
        <w:rPr>
          <w:rFonts w:hint="eastAsia" w:ascii="仿宋_GB2312" w:eastAsia="仿宋_GB2312"/>
          <w:sz w:val="32"/>
          <w:szCs w:val="32"/>
        </w:rPr>
        <w:t>即坚持社区党建一核引领，以基础设施建设和队伍建设为两大支撑，健全“三社联动”、社区准入、社区协商三项机制，实施区域化党建聚合资源、网格化管理延伸服务、品牌化战略创新理念、项目化运作激发活力、智慧化服务保障民生、宜居化环境乐享幸福六化驱动。构建以社区党组织建设为核心、居委会自治为基础，社区居民为主体，社区社会组织、志愿者服务组织和驻区单位等N类主体共同参与的新机制，形成多维互动、多面整合、多样服务、多方共享的多元化共治新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大同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平城区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围绕“</w:t>
      </w:r>
      <w:r>
        <w:rPr>
          <w:rFonts w:hint="eastAsia" w:ascii="仿宋_GB2312" w:eastAsia="仿宋_GB2312"/>
          <w:sz w:val="32"/>
          <w:szCs w:val="32"/>
        </w:rPr>
        <w:t>搭建协商平台  打造美丽社区</w:t>
      </w:r>
      <w:r>
        <w:rPr>
          <w:rFonts w:hint="eastAsia" w:ascii="仿宋_GB2312" w:eastAsia="仿宋_GB2312"/>
          <w:sz w:val="32"/>
          <w:szCs w:val="32"/>
          <w:lang w:eastAsia="zh-CN"/>
        </w:rPr>
        <w:t>”为实验主题，</w:t>
      </w:r>
      <w:r>
        <w:rPr>
          <w:rFonts w:hint="eastAsia" w:ascii="仿宋_GB2312" w:eastAsia="仿宋_GB2312"/>
          <w:sz w:val="32"/>
          <w:szCs w:val="32"/>
        </w:rPr>
        <w:t>以社区协商为抓手认真开展社区治理和服务创新工作，努力形成协商主体广泛、内容丰富、形式多样、程序科学、制度健全、成效显著的城乡社区协商新局面，推进社区治理和服务创新。根据辖区经济社会发展实际和居民反映强烈、迫切要求解决的实际困难问题和矛盾纠纷问题，合理确定协商内容。扩展包括居民、物业、业主委员会、社会组织、驻街单位、热心公益的人士、在职党员等在内的协商主体。丰富居民议事会、居民理事会、小区协商、业主协商、居民决策听证、民主评议等协商形式。规范协商程序，确保各类主体充分发表意见建议，形成协商意见。</w:t>
      </w:r>
      <w:r>
        <w:rPr>
          <w:rFonts w:hint="eastAsia" w:ascii="仿宋_GB2312" w:eastAsia="仿宋_GB2312"/>
          <w:sz w:val="32"/>
          <w:szCs w:val="32"/>
          <w:lang w:eastAsia="zh-CN"/>
        </w:rPr>
        <w:t>推进</w:t>
      </w:r>
      <w:r>
        <w:rPr>
          <w:rFonts w:hint="eastAsia" w:ascii="仿宋_GB2312" w:eastAsia="仿宋_GB2312"/>
          <w:sz w:val="32"/>
          <w:szCs w:val="32"/>
        </w:rPr>
        <w:t>社区治理和服务创新工作上新台阶。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3、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阳泉市矿区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围绕“网格化管理 订单式服务”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为实验</w:t>
      </w:r>
      <w:r>
        <w:rPr>
          <w:rFonts w:hint="eastAsia" w:ascii="仿宋_GB2312" w:hAnsi="仿宋_GB2312" w:eastAsia="仿宋_GB2312" w:cs="仿宋_GB2312"/>
          <w:sz w:val="32"/>
          <w:szCs w:val="32"/>
        </w:rPr>
        <w:t>主题，探索和实践网格化管理和订单式服务有效结合，完善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社区就业、养老、救助、卫生、文化、安全等各项政府公共服务的基础上，征集居民需求订单，根据订单内容提供服务。一方面积极发现、培育社会组织，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逐步形成由“征集订单—整合资源—孵化组织—培育发展—满足需求—长效运转”的孵化、培育、考评机制，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社会组织开展以当地居民需求为主的项目；另一方面，发展社区居民自治组织，依据居民需求订单，合理制定社区协商内容，积极拓展社区协商形式，依照协商成果满足订单需求。不断推进社区协商制度化、规范化和程序化，提升居民自治水平，构建社区治理和服务创新精细化、科学化和法治化的治理新体系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4、太原市迎泽区老军营街道。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围绕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积极打造</w:t>
      </w:r>
      <w:r>
        <w:rPr>
          <w:rFonts w:hint="eastAsia" w:ascii="仿宋_GB2312" w:hAnsi="仿宋_GB2312" w:eastAsia="仿宋_GB2312" w:cs="仿宋_GB2312"/>
          <w:sz w:val="32"/>
          <w:szCs w:val="32"/>
        </w:rPr>
        <w:t>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一家</w:t>
      </w:r>
      <w:r>
        <w:rPr>
          <w:rFonts w:hint="eastAsia" w:ascii="仿宋_GB2312" w:hAnsi="仿宋_GB2312" w:eastAsia="仿宋_GB2312" w:cs="仿宋_GB2312"/>
          <w:sz w:val="32"/>
          <w:szCs w:val="32"/>
        </w:rPr>
        <w:t>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引领 、</w:t>
      </w:r>
      <w:r>
        <w:rPr>
          <w:rFonts w:hint="eastAsia" w:ascii="仿宋_GB2312" w:hAnsi="仿宋_GB2312" w:eastAsia="仿宋_GB2312" w:cs="仿宋_GB2312"/>
          <w:sz w:val="32"/>
          <w:szCs w:val="32"/>
        </w:rPr>
        <w:t>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三建</w:t>
      </w:r>
      <w:r>
        <w:rPr>
          <w:rFonts w:hint="eastAsia" w:ascii="仿宋_GB2312" w:hAnsi="仿宋_GB2312" w:eastAsia="仿宋_GB2312" w:cs="仿宋_GB2312"/>
          <w:sz w:val="32"/>
          <w:szCs w:val="32"/>
        </w:rPr>
        <w:t>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工程的社区治理新模式，共治共管共建共享幸福美丽老军营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为实验主题，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针对老旧小区多、省级以上驻地单位多、小门店多的特点，结合老军营地区实际，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建“1434”（“一个”引领：党建引领；“四维”联动：清廉管家、服务到家、文明当家、效能兴家；“三建”工程：互助友爱之家、文明和谐之家、温暖宜居之家；“四共模式”：共治、共管、共建、共享）社区治理新模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奏响了共治、共管、共建、共享的和谐乐章。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5、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阳泉市城区上站街道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围绕“</w:t>
      </w:r>
      <w:r>
        <w:rPr>
          <w:rFonts w:hint="eastAsia" w:ascii="仿宋_GB2312" w:hAnsi="仿宋_GB2312" w:eastAsia="仿宋_GB2312" w:cs="仿宋_GB2312"/>
          <w:sz w:val="32"/>
          <w:szCs w:val="32"/>
        </w:rPr>
        <w:t>盯紧基层‘微权力’，</w:t>
      </w:r>
      <w:bookmarkStart w:id="0" w:name="OLE_LINK6"/>
      <w:bookmarkStart w:id="1" w:name="OLE_LINK5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积极探索实践</w:t>
      </w:r>
      <w:r>
        <w:rPr>
          <w:rFonts w:hint="eastAsia" w:ascii="仿宋_GB2312" w:hAnsi="仿宋_GB2312" w:eastAsia="仿宋_GB2312" w:cs="仿宋_GB2312"/>
          <w:sz w:val="32"/>
          <w:szCs w:val="32"/>
        </w:rPr>
        <w:t>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13421</w:t>
      </w:r>
      <w:r>
        <w:rPr>
          <w:rFonts w:hint="eastAsia" w:ascii="仿宋_GB2312" w:hAnsi="仿宋_GB2312" w:eastAsia="仿宋_GB2312" w:cs="仿宋_GB2312"/>
          <w:sz w:val="32"/>
          <w:szCs w:val="32"/>
        </w:rPr>
        <w:t>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工作机制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为实验</w:t>
      </w:r>
      <w:r>
        <w:rPr>
          <w:rFonts w:hint="eastAsia" w:ascii="仿宋_GB2312" w:hAnsi="仿宋_GB2312" w:eastAsia="仿宋_GB2312" w:cs="仿宋_GB2312"/>
          <w:sz w:val="32"/>
          <w:szCs w:val="32"/>
        </w:rPr>
        <w:t>主题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即：“一梳理”（权力运行流程图），3即:“三明确”（岗位责任明、公开承诺明、“言行负面清单”明），4即:“四会”制度（“民事协调会”“民意听证会”“民主评议会”和“民情恳谈会”），2即：“两监督”（居务监督委员会、居民直接监督），1即：“一目标”（保障居民权利）。推动社区协商从社区主导的“独角戏”变成多元主体参与的“大合唱”，构建党建引领下的自治、法治、德治相结合的社区治理新体系。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6、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阳泉市城区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下站街道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围绕“促进社区居民自治与网格化服务管理有效衔接”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实验</w:t>
      </w:r>
      <w:r>
        <w:rPr>
          <w:rFonts w:hint="eastAsia" w:ascii="仿宋_GB2312" w:hAnsi="仿宋_GB2312" w:eastAsia="仿宋_GB2312" w:cs="仿宋_GB2312"/>
          <w:sz w:val="32"/>
          <w:szCs w:val="32"/>
        </w:rPr>
        <w:t>主题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搭建“1166”社区治理体系，即构建“一网一核心”网格化服务管理模式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以党建为引领，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以网格为依托，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强化基层党组织核心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，探索推出社区协商“六类机制”，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“依法调解以德治理”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“业主自治共管共享”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“居家养老多元服务”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“参与共享共商共建”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“多方协商志愿服务”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“外引内孵优势互补”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创新社区服务“六个自治”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物业自治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养老自治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文化自治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民情自治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项目自治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整合社区治理单元、人员、组织等要素，实现社区治理单元优化、社区工作条理顺畅、社区工作合力有效发挥、社区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治理</w:t>
      </w:r>
      <w:r>
        <w:rPr>
          <w:rFonts w:hint="eastAsia" w:ascii="仿宋_GB2312" w:hAnsi="仿宋_GB2312" w:eastAsia="仿宋_GB2312" w:cs="仿宋_GB2312"/>
          <w:sz w:val="32"/>
          <w:szCs w:val="32"/>
        </w:rPr>
        <w:t>效能显著提升。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7、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长治市潞州区西街街道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围绕“建立各民族相互</w:t>
      </w:r>
      <w:r>
        <w:rPr>
          <w:rFonts w:hint="eastAsia" w:ascii="仿宋_GB2312" w:hAnsi="仿宋_GB2312" w:eastAsia="仿宋_GB2312" w:cs="仿宋_GB2312"/>
          <w:sz w:val="32"/>
          <w:szCs w:val="32"/>
        </w:rPr>
        <w:t>嵌入式的社会结构和社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区环境”为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实验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立足特殊的街情社情民情，提出“晶莹石榴籽 现代新西街”奋斗目标，通过民族团结“三三”暖心行动（三必看、三必帮）。外来少数民族流动人口“三三”工作法（三必清、三必谈、三必帮）。民族宗教界代表人士“一岗双责”社会履职活动。开展“四进”工作法，即：“党的堡垒进居民区、党的声音进居民区、党的治理进居民区、党的服务进居民区”，建立回汉民族相互嵌入式的社会结构和社区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探索出一条符合街道实际和各族群众愿望的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基层治理</w:t>
      </w:r>
      <w:r>
        <w:rPr>
          <w:rFonts w:hint="eastAsia" w:ascii="仿宋_GB2312" w:hAnsi="仿宋_GB2312" w:eastAsia="仿宋_GB2312" w:cs="仿宋_GB2312"/>
          <w:sz w:val="32"/>
          <w:szCs w:val="32"/>
        </w:rPr>
        <w:t>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8、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太原市平阳路街道亲贤社区。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</w:rPr>
        <w:t>“智慧社区”助推社区治理服务创新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实验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积极探索“智慧社区+社会治理”工作方法，在服务保障民生、加强社区协商、畅通诉求渠道、促进社会和谐方面探索出一条符合社区实际的新路径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。以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“互联网+”与社区建设的深度融合，借助“互联网+”思维，在“+”上做文章，打造智慧亲贤社区平台，进一步强化社区管理、优化社区服务、创新社区治理，探索出了“五色行动”工作法，即：“红色先锋行动”、“蓝色公益行动”、“橙色睦邻行动”、“绿色治理行动”、“银色助老行动”，以五种颜色代表五项行动，创新社区治理模式，增强社区凝聚力，促进社区和谐安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9、太原市杏花岭职工新街街道洋灰桥社区。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围绕“</w:t>
      </w:r>
      <w:r>
        <w:rPr>
          <w:rFonts w:hint="eastAsia" w:ascii="仿宋_GB2312" w:hAnsi="仿宋_GB2312" w:eastAsia="仿宋_GB2312" w:cs="仿宋_GB2312"/>
          <w:sz w:val="32"/>
          <w:szCs w:val="32"/>
        </w:rPr>
        <w:t>拓展流动人口有序参与居住地社区治理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实验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探索流动人口管理的新方法、新模式，充分发挥流动人口在社会发展过程中的建设性作用，主动适应新形势发展的变化和要求，拓展流动人口有序参与居住地社区治理，不断完善流动人口治理体系，大力推行亲情化管理与服务，积极引导流动人口增强自我管理意识，增强流动人口对社区的认同感、归属感，营造共居一地共保安宁，共创繁荣的和谐氛围，构建流动人口参与社区治理新模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10、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阳泉市新华东街社区。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围绕“成长营阵地，推动支撑健康发展”为实验主题，探索“如何发挥社工专业引领作用，提升社区治理和服务水平”，并提出“社工有为 五子有度”工作法，即定调子、搭台子、强班子、瞄靶子、架梯子。结合日常工作情况探索出了“D136”社区治理模式，即“1个党群服务中心，1个社会工作室，3类服务对象、3类专业工作方法、6种角色发挥、6种服务路径”，旨在充分发挥社工的专业性和价值理念，促进社区的共融，提升社区治理能力，打造共建共治共享的社区治理格局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C3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 w:line="240" w:lineRule="auto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 w:line="240" w:lineRule="auto"/>
      <w:ind w:left="420" w:leftChars="200"/>
      <w:jc w:val="both"/>
      <w:textAlignment w:val="baseline"/>
    </w:p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2021-12-31T07:58:14Z</dcterms:created>
  <dc:creator>Administrator</dc:creator>
  <cp:lastModifiedBy>杨小阳</cp:lastModifiedBy>
  <dcterms:modified xsi:type="dcterms:W3CDTF">2021-12-31T07:59:04Z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5101AF7614A44909B337BE275CCFBB4C</vt:lpwstr>
  </property>
</Properties>
</file>