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/>
          <w:sz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基层群众性自治组织</w:t>
      </w:r>
      <w:r>
        <w:rPr>
          <w:rFonts w:hint="eastAsia" w:ascii="宋体" w:hAnsi="宋体"/>
          <w:b/>
          <w:sz w:val="44"/>
          <w:szCs w:val="44"/>
          <w:lang w:eastAsia="zh-CN"/>
        </w:rPr>
        <w:t>出具</w:t>
      </w:r>
      <w:r>
        <w:rPr>
          <w:rFonts w:hint="eastAsia" w:ascii="宋体" w:hAnsi="宋体"/>
          <w:b/>
          <w:sz w:val="44"/>
          <w:szCs w:val="44"/>
        </w:rPr>
        <w:t>证明</w:t>
      </w:r>
      <w:r>
        <w:rPr>
          <w:rFonts w:hint="eastAsia" w:ascii="宋体" w:hAnsi="宋体"/>
          <w:b/>
          <w:sz w:val="44"/>
          <w:szCs w:val="44"/>
          <w:lang w:eastAsia="zh-CN"/>
        </w:rPr>
        <w:t>登记表</w:t>
      </w:r>
      <w:r>
        <w:rPr>
          <w:rFonts w:hint="eastAsia" w:ascii="宋体" w:hAnsi="宋体"/>
          <w:b/>
          <w:sz w:val="44"/>
          <w:szCs w:val="44"/>
        </w:rPr>
        <w:t>（式样）</w:t>
      </w:r>
    </w:p>
    <w:p>
      <w:pPr>
        <w:spacing w:line="620" w:lineRule="exact"/>
        <w:jc w:val="left"/>
        <w:rPr>
          <w:rFonts w:hint="eastAsia" w:ascii="楷体" w:hAnsi="楷体" w:eastAsia="楷体"/>
          <w:b w:val="0"/>
          <w:bCs/>
          <w:sz w:val="32"/>
          <w:szCs w:val="44"/>
          <w:lang w:eastAsia="zh-CN"/>
        </w:rPr>
      </w:pPr>
      <w:r>
        <w:rPr>
          <w:rFonts w:hint="eastAsia" w:ascii="楷体" w:hAnsi="楷体" w:eastAsia="楷体"/>
          <w:b w:val="0"/>
          <w:bCs/>
          <w:sz w:val="32"/>
          <w:szCs w:val="44"/>
          <w:lang w:val="en-US" w:eastAsia="zh-CN"/>
        </w:rPr>
        <w:t xml:space="preserve">    </w:t>
      </w:r>
      <w:r>
        <w:rPr>
          <w:rFonts w:hint="eastAsia" w:ascii="仿宋" w:hAnsi="仿宋" w:eastAsia="仿宋"/>
          <w:b w:val="0"/>
          <w:bCs/>
          <w:sz w:val="32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/>
          <w:sz w:val="32"/>
          <w:szCs w:val="44"/>
          <w:lang w:eastAsia="zh-CN"/>
        </w:rPr>
        <w:t>社区（村</w:t>
      </w:r>
      <w:r>
        <w:rPr>
          <w:rFonts w:hint="eastAsia" w:ascii="仿宋" w:hAnsi="仿宋" w:eastAsia="仿宋"/>
          <w:b w:val="0"/>
          <w:bCs/>
          <w:sz w:val="32"/>
          <w:szCs w:val="44"/>
          <w:lang w:val="en-US" w:eastAsia="zh-CN"/>
        </w:rPr>
        <w:t>)</w:t>
      </w:r>
    </w:p>
    <w:tbl>
      <w:tblPr>
        <w:tblStyle w:val="2"/>
        <w:tblW w:w="0" w:type="auto"/>
        <w:tblInd w:w="-6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00"/>
        <w:gridCol w:w="1770"/>
        <w:gridCol w:w="1995"/>
        <w:gridCol w:w="2685"/>
        <w:gridCol w:w="1440"/>
        <w:gridCol w:w="1740"/>
        <w:gridCol w:w="1680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时</w:t>
            </w: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间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证明事项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</w:rPr>
              <w:t>需要证明的部门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出具依据（法律法规）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调查核实人（经办人）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办理证明单位（个人）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联系方式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社区（村）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hd w:val="clear" w:color="auto" w:fill="FFFFFF"/>
                <w:lang w:eastAsia="zh-CN"/>
              </w:rPr>
              <w:t>负责人审批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2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2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spacing w:line="62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60B01"/>
    <w:rsid w:val="0836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2020-12-24T10:33:00Z</dcterms:created>
  <dc:creator>Administrator</dc:creator>
  <cp:lastModifiedBy>Administrator</cp:lastModifiedBy>
  <dcterms:modified xsi:type="dcterms:W3CDTF">2020-12-24T10:33:18Z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