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napToGrid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napToGrid/>
          <w:sz w:val="32"/>
          <w:szCs w:val="32"/>
          <w:highlight w:val="none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napToGrid/>
          <w:sz w:val="36"/>
          <w:szCs w:val="36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sz w:val="36"/>
          <w:szCs w:val="36"/>
          <w:highlight w:val="none"/>
          <w:shd w:val="clear" w:color="auto" w:fill="FFFFFF"/>
          <w:lang w:val="en-US" w:eastAsia="zh-CN"/>
        </w:rPr>
        <w:t>专项抽查审计社会组织名单（70家）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山西省柳林县教育发展基金会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山西省吕梁阳光扶贫基金会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山西省太行慈善基金会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山西省飞虹光电科技扶贫助学基金会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山西省鑫飞公益基金会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山西省襄垣县励才教育发展基金会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山西省海养慈善基金会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山西省霍州市爱心助学基金会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山西省临汾一中教育发展基金会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山西省长子农商银行慈善基金会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山西省浑源县教育发展基金会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山西省天人救助基金会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山西省英杰教育基金会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长治市上党区教育基金会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山西省泽行慈善基金会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山西省南烨博爱公益基金会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山西省晋城一中教育发展基金会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山西省泽壹慈善基金会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山西省华晋骨科公益基金会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山西省范亭教育基金会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山西师范大学教育发展基金会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山西省潘秀杰基础教育助学基金会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山西中医药大学教育发展基金会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山西省沁源县教育基金会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山西省大土河爱心公益基金会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山西省田玉成慈善基金会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山西省爱民健康基金会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山西省东泰公益基金会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山西省曲沃县沃才教育发展基金会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山西省文水县崇文教育发展基金会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山西省广灵一中教育基金会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山西省阳城县析城教育发展基金会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山西省东冶建成教育基金会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山西省恒富助学奖学基金会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山西省岚县民觉教育基金会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山西省平顺县申纪兰扶贫助教基金会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山西省临猗县教育基金会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山西省晋绥文化教育发展基金会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山西即刻爱公益孵化中心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山西川至公益发展中心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山西省绿能低碳产业研究中心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山西蓝海汽车职业培训学校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山西星星自闭症儿童关爱中心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山西省康健重特大疾病帮扶中心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山西助善公益中心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山西卓雅书画院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山西省军民融合发展服务中心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山西鹏程职业培训学校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山西馨爱心慈善职业培训学校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山西三飞技工学校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山西省科学理财学会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山西省财政学会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山西省教育学会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山西省新闻摄影学会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山西省现代金融学会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山西省财政评审学会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山西省资源型地区绿色生态学会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山西省中医药养生保健学会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山西省电工技术学会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山西省心理学会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山西省地质学会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山西省护理学会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山西省数学会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山西省水力发电工程学会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山西省医学会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山西省对外经济贸易会计学会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山西省纺织工程学会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山西省植物保护学会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山西省地震学会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snapToGrid/>
          <w:sz w:val="28"/>
          <w:szCs w:val="28"/>
          <w:highlight w:val="none"/>
          <w:shd w:val="clear" w:color="auto" w:fill="FFFFFF"/>
          <w:lang w:val="en-US" w:eastAsia="zh-CN"/>
        </w:rPr>
        <w:t>山西省药膳养生学会</w:t>
      </w:r>
    </w:p>
    <w:p>
      <w:bookmarkStart w:id="0" w:name="_GoBack"/>
      <w:bookmarkEnd w:id="0"/>
    </w:p>
    <w:sectPr>
      <w:footerReference r:id="rId3" w:type="default"/>
      <w:pgSz w:w="11906" w:h="16838"/>
      <w:pgMar w:top="1020" w:right="1800" w:bottom="102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2022-03-24T07:55:40Z</dcterms:created>
  <dc:creator>Administrator</dc:creator>
  <cp:lastModifiedBy>杨小阳</cp:lastModifiedBy>
  <dcterms:modified xsi:type="dcterms:W3CDTF">2022-03-24T07:55:59Z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91B907851CE74F6EBEE56982F6EE6603</vt:lpwstr>
  </property>
</Properties>
</file>